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CCE8CF"/>
  <w:body>
    <w:p w14:paraId="5205C647" w14:textId="1E430894" w:rsidR="00FA04E1" w:rsidRPr="000B009C" w:rsidRDefault="00FA04E1">
      <w:pPr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Supporting information</w:t>
      </w:r>
    </w:p>
    <w:p w14:paraId="5E6314CC" w14:textId="62622C33" w:rsidR="00E45732" w:rsidRPr="000B009C" w:rsidRDefault="000B009C">
      <w:pPr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>Supplementary Fig. 1.</w:t>
      </w:r>
      <w:r w:rsidR="00E45732" w:rsidRPr="000B009C">
        <w:rPr>
          <w:rFonts w:ascii="Times New Roman" w:hAnsi="Times New Roman" w:cs="Times New Roman"/>
          <w:b/>
          <w:bCs/>
          <w:sz w:val="22"/>
          <w:szCs w:val="24"/>
        </w:rPr>
        <w:t xml:space="preserve"> Disc region did not have any non-specific binding or background tissue autofluorescence</w:t>
      </w:r>
      <w:r w:rsidR="00524E12">
        <w:rPr>
          <w:rFonts w:ascii="Times New Roman" w:hAnsi="Times New Roman" w:cs="Times New Roman" w:hint="eastAsia"/>
          <w:b/>
          <w:bCs/>
          <w:sz w:val="22"/>
          <w:szCs w:val="24"/>
        </w:rPr>
        <w:t>.</w:t>
      </w:r>
      <w:r w:rsidR="00E45732" w:rsidRPr="000B009C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="00E45732" w:rsidRPr="000B009C">
        <w:rPr>
          <w:rFonts w:ascii="Times New Roman" w:hAnsi="Times New Roman" w:cs="Times New Roman"/>
          <w:sz w:val="22"/>
          <w:szCs w:val="24"/>
        </w:rPr>
        <w:t>Confocal images of L5-6 motion segments under specific channel filters (for AlexaFluor488 and AlexaFluor555) after incubation without any antibodies (top row, IgG control) and without primary antibodies (bottom row, negative control).</w:t>
      </w:r>
      <w:r w:rsidR="00BF374B">
        <w:rPr>
          <w:rFonts w:ascii="Times New Roman" w:hAnsi="Times New Roman" w:cs="Times New Roman"/>
          <w:sz w:val="22"/>
          <w:szCs w:val="24"/>
        </w:rPr>
        <w:t xml:space="preserve"> Scale bar = 500 µm.</w:t>
      </w:r>
    </w:p>
    <w:p w14:paraId="6D8C8DC5" w14:textId="77777777" w:rsidR="00BF374B" w:rsidRPr="000B009C" w:rsidRDefault="000B009C" w:rsidP="00BF374B">
      <w:pPr>
        <w:rPr>
          <w:rFonts w:ascii="Times New Roman" w:hAnsi="Times New Roman" w:cs="Times New Roman"/>
          <w:b/>
          <w:bCs/>
          <w:sz w:val="22"/>
          <w:szCs w:val="24"/>
        </w:rPr>
      </w:pPr>
      <w:r>
        <w:rPr>
          <w:rFonts w:ascii="Times New Roman" w:hAnsi="Times New Roman" w:cs="Times New Roman"/>
          <w:b/>
          <w:bCs/>
          <w:sz w:val="22"/>
          <w:szCs w:val="24"/>
        </w:rPr>
        <w:t xml:space="preserve">Supplementary Fig. </w:t>
      </w:r>
      <w:r>
        <w:rPr>
          <w:rFonts w:ascii="Times New Roman" w:hAnsi="Times New Roman" w:cs="Times New Roman" w:hint="eastAsia"/>
          <w:b/>
          <w:bCs/>
          <w:sz w:val="22"/>
          <w:szCs w:val="24"/>
        </w:rPr>
        <w:t>2</w:t>
      </w:r>
      <w:r w:rsidR="00E45732" w:rsidRPr="000B009C">
        <w:rPr>
          <w:rFonts w:ascii="Times New Roman" w:hAnsi="Times New Roman" w:cs="Times New Roman"/>
          <w:b/>
          <w:bCs/>
          <w:sz w:val="22"/>
          <w:szCs w:val="24"/>
        </w:rPr>
        <w:t>. Axonal dieback compound injection did not affect NP cellularity, while disc injury significantly reduces NP cellularity and distribution</w:t>
      </w:r>
      <w:r w:rsidR="00524E12">
        <w:rPr>
          <w:rFonts w:ascii="Times New Roman" w:hAnsi="Times New Roman" w:cs="Times New Roman" w:hint="eastAsia"/>
          <w:b/>
          <w:bCs/>
          <w:sz w:val="22"/>
          <w:szCs w:val="24"/>
        </w:rPr>
        <w:t>.</w:t>
      </w:r>
      <w:r w:rsidR="00E45732" w:rsidRPr="000B009C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="00E45732" w:rsidRPr="000B009C">
        <w:rPr>
          <w:rFonts w:ascii="Times New Roman" w:hAnsi="Times New Roman" w:cs="Times New Roman"/>
          <w:sz w:val="22"/>
          <w:szCs w:val="24"/>
        </w:rPr>
        <w:t>(a) H&amp;E images of NP in L5-6 discs injected with 1X PBS control or 1 mM Pyr, 100 nM Vcr, and 500 nM Vcr from the safety study. (b) H&amp;E images of NP in Sham, Injured, Injured + Pyr and Injured+Vcr L5-6 discs from the efficacy study. Arrows point to examples of NP lacunae in injured discs.</w:t>
      </w:r>
      <w:r w:rsidR="00BF374B">
        <w:rPr>
          <w:rFonts w:ascii="Times New Roman" w:hAnsi="Times New Roman" w:cs="Times New Roman"/>
          <w:sz w:val="22"/>
          <w:szCs w:val="24"/>
        </w:rPr>
        <w:t xml:space="preserve"> </w:t>
      </w:r>
      <w:r w:rsidR="00BF374B">
        <w:rPr>
          <w:rFonts w:ascii="Times New Roman" w:hAnsi="Times New Roman" w:cs="Times New Roman"/>
          <w:sz w:val="22"/>
          <w:szCs w:val="24"/>
        </w:rPr>
        <w:t>Scale bar = 500 µm.</w:t>
      </w:r>
    </w:p>
    <w:p w14:paraId="35E1357C" w14:textId="4427AECF" w:rsidR="00E45732" w:rsidRPr="000B009C" w:rsidRDefault="00E45732">
      <w:pPr>
        <w:rPr>
          <w:rFonts w:ascii="Times New Roman" w:hAnsi="Times New Roman" w:cs="Times New Roman"/>
          <w:b/>
          <w:bCs/>
          <w:sz w:val="22"/>
          <w:szCs w:val="24"/>
        </w:rPr>
      </w:pPr>
    </w:p>
    <w:sectPr w:rsidR="00E45732" w:rsidRPr="000B009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F0DF5" w14:textId="77777777" w:rsidR="000671EA" w:rsidRDefault="000671EA" w:rsidP="005F248A">
      <w:r>
        <w:separator/>
      </w:r>
    </w:p>
  </w:endnote>
  <w:endnote w:type="continuationSeparator" w:id="0">
    <w:p w14:paraId="3B93FEB6" w14:textId="77777777" w:rsidR="000671EA" w:rsidRDefault="000671EA" w:rsidP="005F2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6801173"/>
      <w:docPartObj>
        <w:docPartGallery w:val="Page Numbers (Bottom of Page)"/>
        <w:docPartUnique/>
      </w:docPartObj>
    </w:sdtPr>
    <w:sdtEndPr/>
    <w:sdtContent>
      <w:p w14:paraId="5C382774" w14:textId="68BD3240" w:rsidR="005F248A" w:rsidRDefault="005F248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0AE22DA" w14:textId="77777777" w:rsidR="005F248A" w:rsidRDefault="005F24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233756" w14:textId="77777777" w:rsidR="000671EA" w:rsidRDefault="000671EA" w:rsidP="005F248A">
      <w:r>
        <w:separator/>
      </w:r>
    </w:p>
  </w:footnote>
  <w:footnote w:type="continuationSeparator" w:id="0">
    <w:p w14:paraId="49B82156" w14:textId="77777777" w:rsidR="000671EA" w:rsidRDefault="000671EA" w:rsidP="005F24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>
      <o:colormru v:ext="edit" colors="#cce8c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7E1"/>
    <w:rsid w:val="000331DA"/>
    <w:rsid w:val="0005734F"/>
    <w:rsid w:val="000671EA"/>
    <w:rsid w:val="000B009C"/>
    <w:rsid w:val="001B3B24"/>
    <w:rsid w:val="003C398D"/>
    <w:rsid w:val="003D5E7F"/>
    <w:rsid w:val="004A58E2"/>
    <w:rsid w:val="004F6AD7"/>
    <w:rsid w:val="00524E12"/>
    <w:rsid w:val="005307C2"/>
    <w:rsid w:val="00586848"/>
    <w:rsid w:val="005F248A"/>
    <w:rsid w:val="006C0AB3"/>
    <w:rsid w:val="00776B25"/>
    <w:rsid w:val="007C6EEC"/>
    <w:rsid w:val="00832968"/>
    <w:rsid w:val="009C006C"/>
    <w:rsid w:val="00A66E03"/>
    <w:rsid w:val="00A677E1"/>
    <w:rsid w:val="00B279EC"/>
    <w:rsid w:val="00B62F21"/>
    <w:rsid w:val="00BF374B"/>
    <w:rsid w:val="00D54230"/>
    <w:rsid w:val="00E45732"/>
    <w:rsid w:val="00EA3013"/>
    <w:rsid w:val="00EE2454"/>
    <w:rsid w:val="00FA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cce8cf"/>
    </o:shapedefaults>
    <o:shapelayout v:ext="edit">
      <o:idmap v:ext="edit" data="2"/>
    </o:shapelayout>
  </w:shapeDefaults>
  <w:decimalSymbol w:val="."/>
  <w:listSeparator w:val=","/>
  <w14:docId w14:val="5F372F87"/>
  <w15:chartTrackingRefBased/>
  <w15:docId w15:val="{2F1A0C2B-AC1C-4BC6-988F-C1FE586E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A677E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77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77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77E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77E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77E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77E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77E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77E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77E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77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77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77E1"/>
    <w:rPr>
      <w:rFonts w:cstheme="majorBidi"/>
      <w:color w:val="0F4761" w:themeColor="accent1" w:themeShade="BF"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77E1"/>
    <w:rPr>
      <w:rFonts w:cstheme="majorBidi"/>
      <w:color w:val="0F4761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77E1"/>
    <w:rPr>
      <w:rFonts w:cstheme="majorBidi"/>
      <w:b/>
      <w:bCs/>
      <w:color w:val="0F476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77E1"/>
    <w:rPr>
      <w:rFonts w:cstheme="majorBidi"/>
      <w:b/>
      <w:b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77E1"/>
    <w:rPr>
      <w:rFonts w:cstheme="majorBidi"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77E1"/>
    <w:rPr>
      <w:rFonts w:eastAsiaTheme="majorEastAsia" w:cstheme="majorBidi"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A677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77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77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77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77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77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677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77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77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77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677E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F248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F248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F24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F24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723</Characters>
  <Application>Microsoft Office Word</Application>
  <DocSecurity>4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博文 世纪</dc:creator>
  <cp:keywords/>
  <dc:description/>
  <cp:lastModifiedBy>Rebecca Wachs</cp:lastModifiedBy>
  <cp:revision>2</cp:revision>
  <dcterms:created xsi:type="dcterms:W3CDTF">2025-05-12T15:25:00Z</dcterms:created>
  <dcterms:modified xsi:type="dcterms:W3CDTF">2025-05-12T15:25:00Z</dcterms:modified>
</cp:coreProperties>
</file>